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textAlignment w:val="center"/>
        <w:rPr>
          <w:rFonts w:hint="default" w:cs="宋体" w:asciiTheme="minorEastAsia" w:hAnsiTheme="minorEastAsia" w:eastAsiaTheme="minorEastAsia"/>
          <w:b/>
          <w:bCs/>
          <w:color w:val="000000"/>
          <w:kern w:val="0"/>
          <w:szCs w:val="21"/>
          <w:lang w:val="en-US" w:eastAsia="zh-CN" w:bidi="ar"/>
        </w:rPr>
      </w:pPr>
      <w:r>
        <w:rPr>
          <w:rFonts w:hint="eastAsia" w:cs="宋体" w:asciiTheme="minorEastAsia" w:hAnsiTheme="minorEastAsia"/>
          <w:b/>
          <w:bCs/>
          <w:color w:val="000000"/>
          <w:kern w:val="0"/>
          <w:szCs w:val="21"/>
          <w:lang w:eastAsia="zh-CN" w:bidi="ar"/>
        </w:rPr>
        <w:t>表</w:t>
      </w:r>
      <w:r>
        <w:rPr>
          <w:rFonts w:hint="eastAsia" w:cs="宋体" w:asciiTheme="minorEastAsia" w:hAnsiTheme="minorEastAsia"/>
          <w:b/>
          <w:bCs/>
          <w:color w:val="000000"/>
          <w:kern w:val="0"/>
          <w:szCs w:val="21"/>
          <w:lang w:val="en-US" w:eastAsia="zh-CN" w:bidi="ar"/>
        </w:rPr>
        <w:t>1：</w:t>
      </w:r>
      <w:bookmarkStart w:id="0" w:name="_GoBack"/>
      <w:bookmarkEnd w:id="0"/>
    </w:p>
    <w:tbl>
      <w:tblPr>
        <w:tblStyle w:val="2"/>
        <w:tblpPr w:leftFromText="180" w:rightFromText="180" w:vertAnchor="text" w:horzAnchor="page" w:tblpXSpec="center" w:tblpY="609"/>
        <w:tblOverlap w:val="never"/>
        <w:tblW w:w="904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825"/>
        <w:gridCol w:w="1065"/>
        <w:gridCol w:w="630"/>
        <w:gridCol w:w="570"/>
        <w:gridCol w:w="1484"/>
        <w:gridCol w:w="926"/>
        <w:gridCol w:w="567"/>
        <w:gridCol w:w="1041"/>
        <w:gridCol w:w="13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cs="宋体" w:asciiTheme="minorEastAsia" w:hAnsi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  <w:lang w:eastAsia="zh-CN" w:bidi="ar"/>
              </w:rPr>
              <w:t>序</w:t>
            </w: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  <w:t>号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  <w:t>项目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  <w:t>规格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  <w:t>颜色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  <w:t>面料参数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  <w:t>拦标单价（元）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  <w:t>数量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  <w:t>款式描述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Cs w:val="21"/>
                <w:lang w:bidi="ar"/>
              </w:rPr>
              <w:t>款式参考照片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大内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（240*200双层）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C20*20S/108*58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粉色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纯棉纱卡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235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70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大外双层（210*180）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C20*20S/108*58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粉色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棉纱卡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148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中单单层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190*150cm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片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医用梭织面料： 100%精梳棉，纱织20*20支,密度108*58根/inc ,耐氯漂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62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500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四周辑1cm明线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 xml:space="preserve">    </w:t>
            </w:r>
            <w:r>
              <w:rPr>
                <w:rFonts w:asciiTheme="minorEastAsia" w:hAnsiTheme="minorEastAsia"/>
                <w:szCs w:val="21"/>
              </w:rPr>
              <w:drawing>
                <wp:inline distT="0" distB="0" distL="114300" distR="114300">
                  <wp:extent cx="758825" cy="476885"/>
                  <wp:effectExtent l="0" t="0" r="3175" b="18415"/>
                  <wp:docPr id="2" name="Picture 24" descr="84b1b1a1182c9a9ad1158d017e8cf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4" descr="84b1b1a1182c9a9ad1158d017e8cf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中包布双层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90*90cm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片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医用梭织面料： 100%精梳棉，纱织20*20支,密度108*58根/inc ,耐氯漂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49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300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四周辑1cm明线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 xml:space="preserve">    </w:t>
            </w:r>
            <w:r>
              <w:rPr>
                <w:rFonts w:asciiTheme="minorEastAsia" w:hAnsiTheme="minorEastAsia"/>
                <w:szCs w:val="21"/>
              </w:rPr>
              <w:drawing>
                <wp:inline distT="0" distB="0" distL="114300" distR="114300">
                  <wp:extent cx="774065" cy="464185"/>
                  <wp:effectExtent l="0" t="0" r="6985" b="12065"/>
                  <wp:docPr id="3" name="Picture 23" descr="05ef9fc55bbb46695af3053354a7b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3" descr="05ef9fc55bbb46695af3053354a7b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大包布双层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150*150cm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片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医用梭织面料： 100%精梳棉，纱织20*20支,密度108*58根/inc ,耐氯漂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101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200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四周辑1cm明线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 xml:space="preserve">   </w:t>
            </w:r>
            <w:r>
              <w:rPr>
                <w:rFonts w:asciiTheme="minorEastAsia" w:hAnsiTheme="minorEastAsia"/>
                <w:szCs w:val="21"/>
              </w:rPr>
              <w:drawing>
                <wp:inline distT="0" distB="0" distL="114300" distR="114300">
                  <wp:extent cx="753745" cy="495300"/>
                  <wp:effectExtent l="0" t="0" r="8255" b="0"/>
                  <wp:docPr id="4" name="Picture 22" descr="3cb7145696a097f689436a87af94c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2" descr="3cb7145696a097f689436a87af94c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治疗巾双层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90*55cm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片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本白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医用梭织面料： 100%精梳棉，纱织20*20支,密度60*60根/inc ,耐氯漂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28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250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四周辑1cm明线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drawing>
                <wp:inline distT="0" distB="0" distL="114300" distR="114300">
                  <wp:extent cx="784860" cy="868680"/>
                  <wp:effectExtent l="0" t="0" r="15240" b="7620"/>
                  <wp:docPr id="5" name="Picture 21" descr="098a34330608cc470efebcc0c3304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1" descr="098a34330608cc470efebcc0c3304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大孔双层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340*210cm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（孔35*35cm）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棉100% C20S x20S、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192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双层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手术衣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S-XXXL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件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医用梭织面料： 100%精梳棉，纱织20*20支,密度108*58根/inc ,耐氯漂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100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200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后全包围式，前胸三层贴布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drawing>
                <wp:inline distT="0" distB="0" distL="114300" distR="114300">
                  <wp:extent cx="761365" cy="440690"/>
                  <wp:effectExtent l="0" t="0" r="635" b="16510"/>
                  <wp:docPr id="6" name="Picture 20" descr="eacd75914c0cbd8803741d3715cc8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eacd75914c0cbd8803741d3715cc8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44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巡回衣（女半袖）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T65/C35 23*23S/104*61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平纹府绸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巡回衣（长袖）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T65/C35 23*23S/104*61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平纹府绸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60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150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巡回衣（裤子）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T65/C35 23*23S/104*61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平纹府绸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45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250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被套（大）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230*170CM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床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纯棉纱卡，C21*21/108*58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182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被套三周辑明线，下开口处握边3CM，辑三组系带，下开口一边订北京老年医院织标。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 xml:space="preserve">  </w:t>
            </w:r>
            <w:r>
              <w:rPr>
                <w:rFonts w:asciiTheme="minorEastAsia" w:hAnsiTheme="minorEastAsia"/>
                <w:szCs w:val="21"/>
              </w:rPr>
              <w:drawing>
                <wp:inline distT="0" distB="0" distL="114300" distR="114300">
                  <wp:extent cx="901065" cy="652145"/>
                  <wp:effectExtent l="0" t="0" r="13335" b="14605"/>
                  <wp:docPr id="7" name="Picture 19" descr="897b4e44ad4198a424b6bfc82246f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9" descr="897b4e44ad4198a424b6bfc82246f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特大单450*220单层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C 40S/133*72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印花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纯棉印花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126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棉100%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手术室（帽子）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C 40S/133*72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印花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纯棉印花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棉55%、聚酯纤 维45%， CVC面料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手术室（口罩）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C20*20S/60*60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白色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纯棉平纹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小枕套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52*32CM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片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漂白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医用床品梭织面料：50%精梳棉、50%聚酯纤维，纱织40*40支,密度156*96根/inc ,耐氯漂漂白，3CM缎条。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枕套为西枕款式，四周辑1cm明线，反面三分一处开口，正面一边订北京老年医院织标。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Theme="minorEastAsia" w:hAnsiTheme="minorEastAsia"/>
                <w:szCs w:val="21"/>
              </w:rPr>
              <w:drawing>
                <wp:inline distT="0" distB="0" distL="114300" distR="114300">
                  <wp:extent cx="796925" cy="330200"/>
                  <wp:effectExtent l="0" t="0" r="3175" b="12700"/>
                  <wp:docPr id="8" name="Picture 18" descr="60422460d6f3d29f34d8f3a198433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8" descr="60422460d6f3d29f34d8f3a198433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治疗巾（切开）（50*45cm）双层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Cs w:val="21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棉100% C20S x20S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500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小治疗巾双层（60*40cm）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Cs w:val="21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棉100% C20S x20S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900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大治疗巾双层（70*45cm）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Cs w:val="21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棉100% C20S x20S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500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小孔巾双层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br w:type="textWrapping"/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（50*45，孔8*8）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Cs w:val="21"/>
              </w:rPr>
            </w:pP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棉100% C20S x20S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500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21</w:t>
            </w: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双层治疗巾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90*70CM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片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靠兰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医用梭织面料： 100%精梳棉，纱织20*20支,密度108*58根/inc ,耐氯漂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29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四周辑1cm明线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drawing>
                <wp:inline distT="0" distB="0" distL="114300" distR="114300">
                  <wp:extent cx="789305" cy="210820"/>
                  <wp:effectExtent l="0" t="0" r="10795" b="17780"/>
                  <wp:docPr id="9" name="Picture 17" descr="3717485f2a4fab8550dcd5b7ad390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7" descr="3717485f2a4fab8550dcd5b7ad390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210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Cs w:val="21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90*70CM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片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粉色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医用梭织面料： 100%精梳棉，纱织20*20支,密度108*58根/inc ,耐氯漂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29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四周辑1cm明线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 xml:space="preserve">    </w:t>
            </w:r>
            <w:r>
              <w:rPr>
                <w:rFonts w:asciiTheme="minorEastAsia" w:hAnsiTheme="minorEastAsia"/>
                <w:szCs w:val="21"/>
              </w:rPr>
              <w:drawing>
                <wp:inline distT="0" distB="0" distL="114300" distR="114300">
                  <wp:extent cx="822960" cy="567690"/>
                  <wp:effectExtent l="0" t="0" r="15240" b="3810"/>
                  <wp:docPr id="10" name="Picture 16" descr="93f8b3cef3bdd97dca416aaf404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6" descr="93f8b3cef3bdd97dca416aaf4040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56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22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单层治疗巾（100*100cm）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C20*20S/108*58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纯棉纱卡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28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23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大包布双层（120cm*120cm）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C20S x20S、60x60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棉100%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61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60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中包布双层（90*90cm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C20S x20S、60x60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棉100%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孔巾单层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100*100cm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片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本白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医用梭织面料： 100%精梳棉，纱织20*20支,密度60*60根/inc ,耐氯漂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34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四周辑1cm明线，中间开圆形洞口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drawing>
                <wp:inline distT="0" distB="0" distL="114300" distR="114300">
                  <wp:extent cx="759460" cy="594995"/>
                  <wp:effectExtent l="0" t="0" r="2540" b="14605"/>
                  <wp:docPr id="11" name="Picture 15" descr="6f066c20614f51ab8ecb06a79b829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5" descr="6f066c20614f51ab8ecb06a79b829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26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裤腿（50*50cm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C20*20S/108*58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粉色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棉纱卡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34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cs="宋体" w:asciiTheme="minorEastAsia" w:hAnsiTheme="minorEastAsia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27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套袖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17*39CM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件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粉色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医用梭织面料： 100%精梳棉，纱织20*20支,密度108*58根/inc ,耐氯漂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两端开口，松紧带袖口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drawing>
                <wp:inline distT="0" distB="0" distL="114300" distR="114300">
                  <wp:extent cx="819150" cy="189865"/>
                  <wp:effectExtent l="0" t="0" r="0" b="635"/>
                  <wp:docPr id="12" name="Picture 14" descr="4f9fd031620a577dd26926a36e28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4" descr="4f9fd031620a577dd26926a36e28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8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Cs/>
                <w:color w:val="000000"/>
                <w:kern w:val="0"/>
                <w:szCs w:val="21"/>
                <w:lang w:bidi="ar"/>
              </w:rPr>
              <w:t>28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中包布（100*100m）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Calibri" w:asciiTheme="minorEastAsia" w:hAnsiTheme="minorEastAsia"/>
                <w:color w:val="000000"/>
                <w:szCs w:val="21"/>
              </w:rPr>
            </w:pPr>
            <w:r>
              <w:rPr>
                <w:rFonts w:cs="Calibri" w:asciiTheme="minorEastAsia" w:hAnsiTheme="minorEastAsia"/>
                <w:color w:val="000000"/>
                <w:kern w:val="0"/>
                <w:szCs w:val="21"/>
                <w:lang w:bidi="ar"/>
              </w:rPr>
              <w:t>C20S x20S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cs="Calibri" w:asciiTheme="minorEastAsia" w:hAnsiTheme="minorEastAsia"/>
                <w:color w:val="000000"/>
                <w:kern w:val="0"/>
                <w:szCs w:val="21"/>
                <w:lang w:bidi="ar"/>
              </w:rPr>
              <w:t>60x60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墨绿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棉</w:t>
            </w:r>
            <w:r>
              <w:rPr>
                <w:rFonts w:cs="Calibri" w:asciiTheme="minorEastAsia" w:hAnsiTheme="minorEastAsia"/>
                <w:color w:val="000000"/>
                <w:kern w:val="0"/>
                <w:szCs w:val="21"/>
                <w:lang w:bidi="ar"/>
              </w:rPr>
              <w:t>100% C20S x20S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cs="Calibri" w:asciiTheme="minorEastAsia" w:hAnsiTheme="minorEastAsia"/>
                <w:color w:val="000000"/>
                <w:kern w:val="0"/>
                <w:szCs w:val="21"/>
                <w:lang w:bidi="ar"/>
              </w:rPr>
              <w:t>60x60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43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bCs/>
                <w:color w:val="000000"/>
                <w:szCs w:val="21"/>
              </w:rPr>
            </w:pPr>
          </w:p>
        </w:tc>
      </w:tr>
    </w:tbl>
    <w:p/>
    <w:p>
      <w:r>
        <w:br w:type="page"/>
      </w:r>
      <w:r>
        <w:rPr>
          <w:rFonts w:hint="eastAsia"/>
        </w:rPr>
        <w:t>表2</w:t>
      </w:r>
    </w:p>
    <w:tbl>
      <w:tblPr>
        <w:tblStyle w:val="2"/>
        <w:tblW w:w="871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"/>
        <w:gridCol w:w="532"/>
        <w:gridCol w:w="668"/>
        <w:gridCol w:w="438"/>
        <w:gridCol w:w="540"/>
        <w:gridCol w:w="1425"/>
        <w:gridCol w:w="735"/>
        <w:gridCol w:w="735"/>
        <w:gridCol w:w="1365"/>
        <w:gridCol w:w="18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项目</w:t>
            </w:r>
          </w:p>
        </w:tc>
        <w:tc>
          <w:tcPr>
            <w:tcW w:w="6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规格</w:t>
            </w:r>
          </w:p>
        </w:tc>
        <w:tc>
          <w:tcPr>
            <w:tcW w:w="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颜色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面料参数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拦标单价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数量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款式描述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款式参考照片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床单</w:t>
            </w:r>
          </w:p>
        </w:tc>
        <w:tc>
          <w:tcPr>
            <w:tcW w:w="6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160*270CM</w:t>
            </w:r>
          </w:p>
        </w:tc>
        <w:tc>
          <w:tcPr>
            <w:tcW w:w="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床</w:t>
            </w:r>
          </w:p>
        </w:tc>
        <w:tc>
          <w:tcPr>
            <w:tcW w:w="5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漂白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医用床品梭织面料： 50%精梳棉、50%聚酯纤维，纱织40*40支,密度156*96根/inc ,耐氯漂漂白，3CM缎条。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59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480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床单四周握边辑1cm明线，一边订北京老年医院织标。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997585" cy="914400"/>
                  <wp:effectExtent l="0" t="0" r="12065" b="0"/>
                  <wp:docPr id="13" name="Picture 13" descr="d9c3fe057dba95ca209d8ab490278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9c3fe057dba95ca209d8ab490278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 xml:space="preserve">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被罩</w:t>
            </w:r>
          </w:p>
        </w:tc>
        <w:tc>
          <w:tcPr>
            <w:tcW w:w="6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160*220cm</w:t>
            </w:r>
          </w:p>
        </w:tc>
        <w:tc>
          <w:tcPr>
            <w:tcW w:w="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床</w:t>
            </w:r>
          </w:p>
        </w:tc>
        <w:tc>
          <w:tcPr>
            <w:tcW w:w="5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斜纹橄榄花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C32*32/130*70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107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480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枕套</w:t>
            </w:r>
          </w:p>
        </w:tc>
        <w:tc>
          <w:tcPr>
            <w:tcW w:w="6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55*80cm</w:t>
            </w:r>
          </w:p>
        </w:tc>
        <w:tc>
          <w:tcPr>
            <w:tcW w:w="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床</w:t>
            </w:r>
          </w:p>
        </w:tc>
        <w:tc>
          <w:tcPr>
            <w:tcW w:w="5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漂白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医用床品梭织面料： 50%精梳棉、50%聚酯纤维，纱织40*40支,密度156*96根/inc ,耐氯漂漂白，3CM缎条。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480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棉被</w:t>
            </w:r>
          </w:p>
        </w:tc>
        <w:tc>
          <w:tcPr>
            <w:tcW w:w="6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150*200CM</w:t>
            </w:r>
          </w:p>
        </w:tc>
        <w:tc>
          <w:tcPr>
            <w:tcW w:w="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床</w:t>
            </w:r>
          </w:p>
        </w:tc>
        <w:tc>
          <w:tcPr>
            <w:tcW w:w="5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漂白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医用梭织面料： 65%涤纶35%棉，纱织40*40支,密度100*80,耐氯漂漂白，缎纹。填充物400克/平方可水洗整张水洗棉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122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240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棉被单针绗缝，菱形格25cm，四周内绷边，水洗不变形。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1087120" cy="560705"/>
                  <wp:effectExtent l="0" t="0" r="17780" b="10795"/>
                  <wp:docPr id="14" name="Picture 12" descr="7c253ced332346cef9473db2b14f7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2" descr="7c253ced332346cef9473db2b14f7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 xml:space="preserve">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夏被</w:t>
            </w:r>
          </w:p>
        </w:tc>
        <w:tc>
          <w:tcPr>
            <w:tcW w:w="6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T/C40*40S/100*80 170克/㎡</w:t>
            </w:r>
          </w:p>
        </w:tc>
        <w:tc>
          <w:tcPr>
            <w:tcW w:w="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颜色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水洗棉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97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240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棉褥</w:t>
            </w:r>
          </w:p>
        </w:tc>
        <w:tc>
          <w:tcPr>
            <w:tcW w:w="6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100*200CM</w:t>
            </w:r>
          </w:p>
        </w:tc>
        <w:tc>
          <w:tcPr>
            <w:tcW w:w="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床</w:t>
            </w:r>
          </w:p>
        </w:tc>
        <w:tc>
          <w:tcPr>
            <w:tcW w:w="5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医用梭织面料： 65%涤纶35%棉，纱织40*40支,密度100*80,耐氯漂漂白，缎纹。填充物370克/平方可水洗整张水洗棉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95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240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棉褥多针绗缝，菱形格10cm，四周包边，水洗不变形。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998855" cy="610235"/>
                  <wp:effectExtent l="0" t="0" r="10795" b="18415"/>
                  <wp:docPr id="15" name="Picture 11" descr="e2cf5bfe8c92ca1b605277b0f6536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1" descr="e2cf5bfe8c92ca1b605277b0f6536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 xml:space="preserve">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枕芯</w:t>
            </w:r>
          </w:p>
        </w:tc>
        <w:tc>
          <w:tcPr>
            <w:tcW w:w="6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40*65CM</w:t>
            </w:r>
          </w:p>
        </w:tc>
        <w:tc>
          <w:tcPr>
            <w:tcW w:w="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5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漂白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医用梭织面料： 双层，100%全棉，纱织20*20支,密度60*60 ,平纹。填充物2500克水洗荞麦壳。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37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240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四周合缝，枕芯双层布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1064260" cy="303530"/>
                  <wp:effectExtent l="0" t="0" r="2540" b="1270"/>
                  <wp:docPr id="16" name="Picture 10" descr="76bd8f1597c7945e0706c0bf40e75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0" descr="76bd8f1597c7945e0706c0bf40e75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303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病员服</w:t>
            </w:r>
          </w:p>
        </w:tc>
        <w:tc>
          <w:tcPr>
            <w:tcW w:w="6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S-4XL</w:t>
            </w:r>
          </w:p>
        </w:tc>
        <w:tc>
          <w:tcPr>
            <w:tcW w:w="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5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茶绿蓝条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 xml:space="preserve">医用色织面料： 100%全棉，纱织20*20支,密度88*61根/inc ,耐氯漂 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97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230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病员服西服领，领部、袖口、裤口及口袋牙条处加灰色牙，上衣下摆处两个贴兜，扣子为白色树脂扣，直径2CM；裤子腰部松紧带加线绳调节。上衣底摆侧缝处加医管局logo织标。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1059180" cy="748665"/>
                  <wp:effectExtent l="0" t="0" r="7620" b="13335"/>
                  <wp:docPr id="17" name="Picture 9" descr="43b35e5ea5fc5fadb8be819694164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9" descr="43b35e5ea5fc5fadb8be819694164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74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功能服</w:t>
            </w:r>
          </w:p>
        </w:tc>
        <w:tc>
          <w:tcPr>
            <w:tcW w:w="66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件</w:t>
            </w:r>
          </w:p>
        </w:tc>
        <w:tc>
          <w:tcPr>
            <w:tcW w:w="5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 xml:space="preserve"> 花色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 xml:space="preserve">医用色织面料： 100%全棉，纱织20*20支,密度88*61根/inc ,耐氯漂 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100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胸带</w:t>
            </w:r>
          </w:p>
        </w:tc>
        <w:tc>
          <w:tcPr>
            <w:tcW w:w="66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5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白色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棉100%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腹带</w:t>
            </w:r>
          </w:p>
        </w:tc>
        <w:tc>
          <w:tcPr>
            <w:tcW w:w="66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4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个</w:t>
            </w:r>
          </w:p>
        </w:tc>
        <w:tc>
          <w:tcPr>
            <w:tcW w:w="5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 xml:space="preserve">白色 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棉100%</w:t>
            </w: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3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1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院方指定款式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</w:tbl>
    <w:p/>
    <w:p>
      <w:pPr>
        <w:widowControl/>
        <w:jc w:val="left"/>
      </w:pPr>
      <w:r>
        <w:br w:type="page"/>
      </w:r>
    </w:p>
    <w:p>
      <w:pPr>
        <w:rPr>
          <w:rFonts w:hint="eastAsia"/>
        </w:rPr>
      </w:pPr>
      <w:r>
        <w:rPr>
          <w:rFonts w:hint="eastAsia"/>
        </w:rPr>
        <w:t>表3</w:t>
      </w:r>
    </w:p>
    <w:tbl>
      <w:tblPr>
        <w:tblStyle w:val="2"/>
        <w:tblW w:w="8898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457"/>
        <w:gridCol w:w="457"/>
        <w:gridCol w:w="816"/>
        <w:gridCol w:w="457"/>
        <w:gridCol w:w="457"/>
        <w:gridCol w:w="1395"/>
        <w:gridCol w:w="1804"/>
        <w:gridCol w:w="576"/>
        <w:gridCol w:w="576"/>
        <w:gridCol w:w="144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5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项目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品规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型号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颜色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面料参数</w:t>
            </w:r>
          </w:p>
        </w:tc>
        <w:tc>
          <w:tcPr>
            <w:tcW w:w="180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服装款式描述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拦标单价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数量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服装款式参考照片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5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45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男女医生白衣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医生服长袖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S-4XL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件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白色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涤棉配比：65%涤纶35%棉              纱织、密度：45/2*21S/138*71双面斜卡</w:t>
            </w:r>
          </w:p>
        </w:tc>
        <w:tc>
          <w:tcPr>
            <w:tcW w:w="1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 xml:space="preserve">长袖，西服领款式，袖笼开刀，口袋一上两下，单排，4粒扣子，扣子为白色树脂扣，直径2公分。 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80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275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766445" cy="447675"/>
                  <wp:effectExtent l="0" t="0" r="14605" b="9525"/>
                  <wp:docPr id="18" name="图片 9" descr="bccbb02f2701ebe929a585563277f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9" descr="bccbb02f2701ebe929a585563277f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5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</w:p>
        </w:tc>
        <w:tc>
          <w:tcPr>
            <w:tcW w:w="45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医生服短袖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S-4XL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件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白色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涤棉配比：65%涤纶35%棉              纱织、密度：23*23S/104*61平纹府绸</w:t>
            </w:r>
          </w:p>
        </w:tc>
        <w:tc>
          <w:tcPr>
            <w:tcW w:w="1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 xml:space="preserve">短袖，西服领款式，袖笼开刀，口袋一上两下，单排，4粒扣子，扣子为白色树脂扣，直径2公分。 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67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275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735965" cy="445135"/>
                  <wp:effectExtent l="0" t="0" r="6985" b="12065"/>
                  <wp:docPr id="19" name="图片 10" descr="22f258ca7530d7a1c8be6a6882e2d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 descr="22f258ca7530d7a1c8be6a6882e2d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690880" cy="978535"/>
                  <wp:effectExtent l="0" t="0" r="13970" b="12065"/>
                  <wp:docPr id="25" name="图片 24" descr="A13FDS06医管局女医生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A13FDS06医管局女医生夏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5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45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护士白衣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女分身护士长袖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S-4XL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白色/蓝色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涤棉配比：65%涤纶35%棉              纱织、密度：45/2*21S/138*71双面斜卡</w:t>
            </w:r>
          </w:p>
        </w:tc>
        <w:tc>
          <w:tcPr>
            <w:tcW w:w="1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对襟立领分体护士服，长袖，前门1粒明扣，暗排，前中后中均有粉色丝带，口袋一上两下，两根腰带，裤子前门系扣。上衣袖子为七分袖。上衣左前胸处及下摆处共计3个贴兜，扣子为白色树脂扣，直径2公分。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120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270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688975" cy="452120"/>
                  <wp:effectExtent l="0" t="0" r="15875" b="5080"/>
                  <wp:docPr id="20" name="图片 4" descr="9e43c957bb5dfeaef6b0625455e10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 descr="9e43c957bb5dfeaef6b0625455e10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45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694690" cy="982345"/>
                  <wp:effectExtent l="0" t="0" r="10160" b="8255"/>
                  <wp:docPr id="85" name="图片 25" descr="A14FNS01-A14FNM01医管局护士服结构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25" descr="A14FNS01-A14FNM01医管局护士服结构图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5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女分身护士短袖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S-4XL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Cs w:val="21"/>
                <w:lang w:bidi="ar"/>
              </w:rPr>
              <w:t>白色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/蓝色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涤棉配比：65%涤纶35%棉              纱织、密度：23*23S/104*61平纹府绸</w:t>
            </w:r>
          </w:p>
        </w:tc>
        <w:tc>
          <w:tcPr>
            <w:tcW w:w="1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对襟立领分体护士服，短袖，前门1粒明扣，暗排，前中后中均有粉色丝带，口袋一上两下，两根腰带，裤子前门系扣。上衣袖子为七分袖。上衣左前胸处及下摆处共计3个贴兜，扣子为白色树脂扣，直径2公分。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117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270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630555" cy="323215"/>
                  <wp:effectExtent l="0" t="0" r="17145" b="635"/>
                  <wp:docPr id="21" name="图片 5" descr="ff679197d65662084ae8564fc1e11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ff679197d65662084ae8564fc1e11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694690" cy="982345"/>
                  <wp:effectExtent l="0" t="0" r="10160" b="8255"/>
                  <wp:docPr id="26" name="图片 25" descr="A14FNS01-A14FNM01医管局护士服结构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A14FNS01-A14FNM01医管局护士服结构图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5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男分身长袖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S-4X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白色/蓝色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涤棉配比：65%涤纶35%棉              纱织、密度：45/2*21S/138*71双面斜卡</w:t>
            </w:r>
          </w:p>
        </w:tc>
        <w:tc>
          <w:tcPr>
            <w:tcW w:w="1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 xml:space="preserve">对襟偏立领分体护士服，长袖，暗排，夹克式，后片两活褶，两个底摆畔，  左前胸有一个口袋，裤子前门系扣，扣子为白色树脂扣，直径2公分。 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120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100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727710" cy="528320"/>
                  <wp:effectExtent l="0" t="0" r="15240" b="5080"/>
                  <wp:docPr id="22" name="图片 6" descr="1a1dc8d713011cbc0467ed44910d9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 descr="1a1dc8d713011cbc0467ed44910d9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52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772795" cy="1120140"/>
                  <wp:effectExtent l="0" t="0" r="8255" b="3810"/>
                  <wp:docPr id="27" name="图片 26" descr="北京老年医院男护士冬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北京老年医院男护士冬白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5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45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男分身短袖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S-4X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白色/蓝色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涤棉配比：65%涤纶35%棉              纱织、密度：23*23S/104*61平纹府绸</w:t>
            </w:r>
          </w:p>
        </w:tc>
        <w:tc>
          <w:tcPr>
            <w:tcW w:w="1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 xml:space="preserve">对襟偏立领分体护士服，长袖，暗排，夹克式，后片两活褶，两个底摆畔，  左前胸有一个口袋，裤子前门系扣，扣子为白色树脂扣，直径2公分。 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117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100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715010" cy="463550"/>
                  <wp:effectExtent l="0" t="0" r="8890" b="12700"/>
                  <wp:docPr id="23" name="图片 7" descr="2148eded8c17e1c5759532630c2de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" descr="2148eded8c17e1c5759532630c2de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男/女内穿衣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bidi="ar"/>
              </w:rPr>
              <w:t>分体短袖套装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S-4X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棉</w:t>
            </w:r>
            <w:r>
              <w:rPr>
                <w:rFonts w:ascii="宋体" w:hAnsi="宋体" w:eastAsia="宋体" w:cs="Calibri"/>
                <w:color w:val="000000"/>
                <w:kern w:val="0"/>
                <w:szCs w:val="21"/>
                <w:lang w:bidi="ar"/>
              </w:rPr>
              <w:t>55%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、聚酯纤</w:t>
            </w:r>
            <w:r>
              <w:rPr>
                <w:rFonts w:ascii="宋体" w:hAnsi="宋体" w:eastAsia="宋体" w:cs="Calibri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维</w:t>
            </w:r>
            <w:r>
              <w:rPr>
                <w:rFonts w:ascii="宋体" w:hAnsi="宋体" w:eastAsia="宋体" w:cs="Calibri"/>
                <w:color w:val="000000"/>
                <w:kern w:val="0"/>
                <w:szCs w:val="21"/>
                <w:lang w:bidi="ar"/>
              </w:rPr>
              <w:t>45%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rFonts w:ascii="宋体" w:hAnsi="宋体" w:eastAsia="宋体" w:cs="Calibri"/>
                <w:color w:val="000000"/>
                <w:kern w:val="0"/>
                <w:szCs w:val="21"/>
                <w:lang w:bidi="ar"/>
              </w:rPr>
              <w:t xml:space="preserve"> CVC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面料，</w:t>
            </w:r>
            <w:r>
              <w:rPr>
                <w:rFonts w:ascii="宋体" w:hAnsi="宋体" w:eastAsia="宋体" w:cs="Calibri"/>
                <w:color w:val="000000"/>
                <w:kern w:val="0"/>
                <w:szCs w:val="21"/>
                <w:lang w:bidi="ar"/>
              </w:rPr>
              <w:t>24S x24S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、</w:t>
            </w:r>
            <w:r>
              <w:rPr>
                <w:rFonts w:ascii="宋体" w:hAnsi="宋体" w:eastAsia="宋体" w:cs="Calibri"/>
                <w:color w:val="000000"/>
                <w:kern w:val="0"/>
                <w:szCs w:val="21"/>
                <w:lang w:bidi="ar"/>
              </w:rPr>
              <w:t>100x52</w:t>
            </w:r>
          </w:p>
        </w:tc>
        <w:tc>
          <w:tcPr>
            <w:tcW w:w="1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医管局款式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99</w:t>
            </w:r>
          </w:p>
        </w:tc>
        <w:tc>
          <w:tcPr>
            <w:tcW w:w="5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283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753745" cy="1087120"/>
                  <wp:effectExtent l="0" t="0" r="8255" b="17780"/>
                  <wp:docPr id="28" name="图片 27" descr="A13MST01孔雀蓝无配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A13MST01孔雀蓝无配色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711835" cy="1020445"/>
                  <wp:effectExtent l="0" t="0" r="12065" b="8255"/>
                  <wp:docPr id="29" name="图片 28" descr="A13FST01孔雀蓝（无配色正背面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 descr="A13FST01孔雀蓝（无配色正背面）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rPr>
          <w:rFonts w:ascii="宋体" w:hAnsi="宋体" w:eastAsia="宋体" w:cs="仿宋"/>
          <w:sz w:val="24"/>
          <w:szCs w:val="24"/>
        </w:rPr>
      </w:pPr>
      <w:r>
        <w:rPr>
          <w:rFonts w:hint="eastAsia" w:ascii="宋体" w:hAnsi="宋体" w:eastAsia="宋体" w:cs="仿宋"/>
          <w:sz w:val="24"/>
          <w:szCs w:val="24"/>
        </w:rPr>
        <w:t>备注：1、因甲方要求，服装的样式、颜色及款式可进行调整；</w:t>
      </w:r>
    </w:p>
    <w:p>
      <w:pPr>
        <w:spacing w:line="360" w:lineRule="auto"/>
        <w:rPr>
          <w:rFonts w:ascii="宋体" w:hAnsi="宋体" w:eastAsia="宋体" w:cs="仿宋"/>
          <w:sz w:val="24"/>
          <w:szCs w:val="24"/>
        </w:rPr>
      </w:pPr>
      <w:r>
        <w:rPr>
          <w:rFonts w:hint="eastAsia" w:ascii="宋体" w:hAnsi="宋体" w:eastAsia="宋体" w:cs="仿宋"/>
          <w:sz w:val="24"/>
          <w:szCs w:val="24"/>
        </w:rPr>
        <w:t xml:space="preserve">      2、服装样式及装饰LOGO等应甲方要求可进行微调；</w:t>
      </w:r>
    </w:p>
    <w:p>
      <w:pPr>
        <w:spacing w:line="360" w:lineRule="auto"/>
        <w:rPr>
          <w:rFonts w:ascii="宋体" w:hAnsi="宋体" w:eastAsia="宋体" w:cs="仿宋"/>
          <w:sz w:val="24"/>
          <w:szCs w:val="24"/>
        </w:rPr>
      </w:pPr>
      <w:r>
        <w:rPr>
          <w:rFonts w:hint="eastAsia" w:ascii="宋体" w:hAnsi="宋体" w:eastAsia="宋体" w:cs="仿宋"/>
          <w:sz w:val="24"/>
          <w:szCs w:val="24"/>
        </w:rPr>
        <w:t xml:space="preserve">      3、品种齐全及特体人（需提供现场测量）；</w:t>
      </w:r>
    </w:p>
    <w:p>
      <w:pPr>
        <w:spacing w:line="360" w:lineRule="auto"/>
        <w:ind w:firstLine="720" w:firstLineChars="3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仿宋"/>
          <w:sz w:val="24"/>
          <w:szCs w:val="24"/>
        </w:rPr>
        <w:t>4、面料参数、涤棉配比上下浮动不超过3%。</w:t>
      </w:r>
    </w:p>
    <w:p>
      <w:pPr>
        <w:rPr>
          <w:rFonts w:hint="eastAsia"/>
        </w:rPr>
      </w:pPr>
    </w:p>
    <w:sectPr>
      <w:pgSz w:w="11906" w:h="16838"/>
      <w:pgMar w:top="284" w:right="1797" w:bottom="289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FjNWFlYjYwZDgwZDY4N2JiY2NiMDg0MGYzMTAxZWYifQ=="/>
  </w:docVars>
  <w:rsids>
    <w:rsidRoot w:val="00532C71"/>
    <w:rsid w:val="00374480"/>
    <w:rsid w:val="00532C71"/>
    <w:rsid w:val="7E6D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2432</Words>
  <Characters>3519</Characters>
  <Lines>30</Lines>
  <Paragraphs>8</Paragraphs>
  <TotalTime>18</TotalTime>
  <ScaleCrop>false</ScaleCrop>
  <LinksUpToDate>false</LinksUpToDate>
  <CharactersWithSpaces>3711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2023-05-31T00:50:00Z</dcterms:created>
  <dc:creator>AutoBVT</dc:creator>
  <cp:lastModifiedBy>夏家娟</cp:lastModifiedBy>
  <dcterms:modified xsi:type="dcterms:W3CDTF">2023-06-01T05:50:39Z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380BABC5E2EB4AEF803CA14BEB7E880A_12</vt:lpwstr>
  </property>
</Properties>
</file>